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F_A_09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10"/>
        <w:gridCol w:w="1310"/>
        <w:gridCol w:w="1310"/>
        <w:gridCol w:w="1310"/>
        <w:gridCol w:w="1310"/>
        <w:gridCol w:w="1310"/>
        <w:gridCol w:w="1310"/>
        <w:gridCol w:w="1310"/>
      </w:tblGrid>
      <w:tr>
        <w:trPr>
          <w:trHeight w:val="414" w:hRule="atLeast"/>
        </w:trPr>
        <w:tc>
          <w:tcPr>
            <w:tcW w:type="dxa" w:w="1694"/>
            <w:gridSpan w:val="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siglă /stemă</w:t>
            </w:r>
          </w:p>
        </w:tc>
        <w:tc>
          <w:tcPr>
            <w:tcW w:type="dxa" w:w="8455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</w:tr>
      <w:tr>
        <w:trPr>
          <w:trHeight w:val="414" w:hRule="atLeast"/>
        </w:trPr>
        <w:tc>
          <w:tcPr>
            <w:tcW w:type="dxa" w:w="1694"/>
            <w:gridSpan w:val="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8455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Inspectoratul de Stat în Construcții – Inspectoratul Teritorial în Construcții</w:t>
            </w:r>
          </w:p>
        </w:tc>
      </w:tr>
      <w:tr>
        <w:trPr>
          <w:trHeight w:val="153" w:hRule="atLeast"/>
        </w:trPr>
        <w:tc>
          <w:tcPr>
            <w:tcW w:type="dxa" w:w="1694"/>
            <w:gridSpan w:val="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2535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de identificare fiscală (CIF)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569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Adresa oficială</w:t>
            </w:r>
          </w:p>
        </w:tc>
        <w:tc>
          <w:tcPr>
            <w:tcW w:type="dxa" w:w="11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51" w:hRule="atLeast"/>
        </w:trPr>
        <w:tc>
          <w:tcPr>
            <w:tcW w:type="dxa" w:w="1694"/>
            <w:gridSpan w:val="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2535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569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sediul · telefon · e-mail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6" w:hRule="atLeast"/>
        </w:trPr>
        <w:tc>
          <w:tcPr>
            <w:tcW w:type="dxa" w:w="1694"/>
            <w:gridSpan w:val="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2535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569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5" w:hRule="atLeast"/>
        </w:trPr>
        <w:tc>
          <w:tcPr>
            <w:tcW w:type="dxa" w:w="1694"/>
            <w:gridSpan w:val="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5073"/>
            <w:gridSpan w:val="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Număr de înregistrare</w:t>
            </w:r>
          </w:p>
        </w:tc>
        <w:tc>
          <w:tcPr>
            <w:tcW w:type="dxa" w:w="3382"/>
            <w:gridSpan w:val="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50" w:hRule="atLeast"/>
        </w:trPr>
        <w:tc>
          <w:tcPr>
            <w:tcW w:type="dxa" w:w="1694"/>
            <w:gridSpan w:val="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5073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3382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49" w:hRule="atLeast"/>
        </w:trPr>
        <w:tc>
          <w:tcPr>
            <w:tcW w:type="dxa" w:w="1694"/>
            <w:gridSpan w:val="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5073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3382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8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3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se completează de autoritate — solicitantul nu scrie în această zonă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1"/>
        </w:rPr>
        <w:t xml:space="preserve">ÎNȘTIINȚARE </w:t>
      </w:r>
      <w:r>
        <w:br/>
      </w:r>
      <w:r>
        <w:rPr>
          <w:rFonts w:ascii="Times New Roman" w:hAnsi="Times New Roman"/>
          <w:b/>
          <w:i w:val="0"/>
          <w:color w:val="000000"/>
          <w:sz w:val="21"/>
        </w:rPr>
        <w:t>privind începerea execuției lucrărilor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CĂTRE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47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Cererea va fi adresată către conducerea Inspectoratului Teritorial în Construcții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SOLICITANTUL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5919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Nume și prenume</w:t>
            </w:r>
          </w:p>
        </w:tc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CNP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Act de identitate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169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Seria</w:t>
            </w:r>
          </w:p>
        </w:tc>
        <w:tc>
          <w:tcPr>
            <w:tcW w:type="dxa" w:w="1689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Numărul</w:t>
            </w:r>
          </w:p>
        </w:tc>
        <w:tc>
          <w:tcPr>
            <w:tcW w:type="dxa" w:w="5074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Eliberat de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La data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Domiciliul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  <w:tc>
          <w:tcPr>
            <w:tcW w:type="dxa" w:w="3383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Municipiul / orașul / comuna</w:t>
            </w:r>
          </w:p>
        </w:tc>
        <w:tc>
          <w:tcPr>
            <w:tcW w:type="dxa" w:w="338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Satul / sectorul</w:t>
            </w:r>
          </w:p>
        </w:tc>
      </w:tr>
      <w:tr>
        <w:trPr>
          <w:trHeight w:val="416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Sc.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Et.</w:t>
            </w:r>
          </w:p>
        </w:tc>
        <w:tc>
          <w:tcPr>
            <w:tcW w:type="dxa" w:w="84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Ap.</w:t>
            </w:r>
          </w:p>
        </w:tc>
        <w:tc>
          <w:tcPr>
            <w:tcW w:type="dxa" w:w="169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Țara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Date de contact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422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Telefon / fax</w:t>
            </w:r>
          </w:p>
        </w:tc>
        <w:tc>
          <w:tcPr>
            <w:tcW w:type="dxa" w:w="591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E-mail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TITULAR AL AUTORIZAȚIEI DE CONSTRUIRE / DESFIINȚARE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169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253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Din data</w:t>
            </w:r>
          </w:p>
        </w:tc>
        <w:tc>
          <w:tcPr>
            <w:tcW w:type="dxa" w:w="591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Emisă de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emisă pentru executarea lucrărilor de construcții privind construirea / desființarea construcțiilor și amenajărilor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3" w:hRule="atLeast"/>
        </w:trPr>
        <w:tc>
          <w:tcPr>
            <w:tcW w:type="dxa" w:w="10148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Denumirea lucrării, capacitatea și categoria de lucrări din autorizație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Se notează titlul din autorizația de construire</w:t>
            </w:r>
          </w:p>
        </w:tc>
      </w:tr>
      <w:tr>
        <w:trPr>
          <w:trHeight w:val="415" w:hRule="atLeast"/>
        </w:trPr>
        <w:tc>
          <w:tcPr>
            <w:tcW w:type="dxa" w:w="10148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în valoare de (lei)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0000"/>
                <w:sz w:val="13"/>
              </w:rPr>
              <w:t>Valoarea trecută în autorizația de construire/desființare pentru care se anunță încheierea lucrărilor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3"/>
        </w:rPr>
        <w:t>ADUC LA CUNOȘTINȚĂ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423" w:hRule="atLeast"/>
        </w:trPr>
        <w:tc>
          <w:tcPr>
            <w:tcW w:type="dxa" w:w="253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Că la data de</w:t>
            </w:r>
          </w:p>
        </w:tc>
        <w:tc>
          <w:tcPr>
            <w:tcW w:type="dxa" w:w="169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ora</w:t>
            </w:r>
          </w:p>
        </w:tc>
        <w:tc>
          <w:tcPr>
            <w:tcW w:type="dxa" w:w="5919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vor începe lucrările de construcții autorizate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pentru imobilul de mai jos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10"/>
        <w:gridCol w:w="1310"/>
        <w:gridCol w:w="1310"/>
        <w:gridCol w:w="1310"/>
        <w:gridCol w:w="1310"/>
        <w:gridCol w:w="1310"/>
        <w:gridCol w:w="1310"/>
        <w:gridCol w:w="1310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3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4. IMOBILUL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4" w:hRule="atLeast"/>
        </w:trPr>
        <w:tc>
          <w:tcPr>
            <w:tcW w:type="dxa" w:w="10149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teren ☐ construcții</w:t>
            </w:r>
          </w:p>
        </w:tc>
      </w:tr>
      <w:tr>
        <w:trPr>
          <w:trHeight w:val="414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</w:t>
            </w:r>
          </w:p>
        </w:tc>
        <w:tc>
          <w:tcPr>
            <w:tcW w:type="dxa" w:w="338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 / oraș / comună</w:t>
            </w:r>
          </w:p>
        </w:tc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 / sector</w:t>
            </w:r>
          </w:p>
        </w:tc>
      </w:tr>
      <w:tr>
        <w:trPr>
          <w:trHeight w:val="414" w:hRule="atLeast"/>
        </w:trPr>
        <w:tc>
          <w:tcPr>
            <w:tcW w:type="dxa" w:w="169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507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2536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Bl. / sc. / et. / ap.</w:t>
            </w:r>
          </w:p>
        </w:tc>
      </w:tr>
      <w:tr>
        <w:trPr>
          <w:trHeight w:val="421" w:hRule="atLeast"/>
        </w:trPr>
        <w:tc>
          <w:tcPr>
            <w:tcW w:type="dxa" w:w="5920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Număr cadastral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dacă imobilul e înscris în e-Terra</w:t>
            </w:r>
          </w:p>
        </w:tc>
        <w:tc>
          <w:tcPr>
            <w:tcW w:type="dxa" w:w="422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Carte funciară nr.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5. ANEXEZ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629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0000"/>
                <w:sz w:val="13"/>
              </w:rPr>
              <w:t>1. Dovada achitării cotei de 0,1% din valoarea lucrărilor autorizate, în conformitate cu prevederile art.143 din Codul amenajării teritoriului,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urbanismului și construcțiilor, în vigoare de la 25.08.2026.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se anexează în copie;</w:t>
            </w:r>
          </w:p>
        </w:tc>
      </w:tr>
    </w:tbl>
    <w:p>
      <w:pPr>
        <w:pageBreakBefore/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F_A_09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6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4"/>
              </w:rPr>
              <w:t>6. OBIECTIV FINANȚAT DIN PROGRAME DE INVESTIȚII, DUPĂ CAZ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3350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PNRR (Planul Național de Redresare și Reziliență)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PNDL (Planul Național de Dezvoltare Locală)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PNIAS (Programul Național de investiții Anghel Saligny)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PNDR (Programul Național de Dezvoltare Rurală)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POR (Programul Operațional Regional)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POIM (Programul Operațional Infrastructură Mare)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PN CCRSR (Programul național de consolidare a clădirilor cu risc seismic ridicat)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PCLSCN (Programul de construcții de locuințe sociale și de necesitate)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PN PEC (Programul național multianual privind creșterea performanței energetice a blocurilor de locuințe)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PNI Mihail Cantacuzino (Programul național de investiții pentru consolidarea spitalelor „Mihail Cantacuzino”)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CNI – MDLPA Program Național de Construcții de Interes Public sau Social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ANL – MDLPA Programe de construcții de locuințe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CNAIR – Ministerul Transporturilor și Infrastructurii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Alt program de investiții: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Numele programului de investiții 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7. DATA ȘI SEMNĂTURA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169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</w:t>
            </w:r>
          </w:p>
        </w:tc>
        <w:tc>
          <w:tcPr>
            <w:tcW w:type="dxa" w:w="507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Titularul autorizației</w:t>
            </w:r>
          </w:p>
        </w:tc>
        <w:tc>
          <w:tcPr>
            <w:tcW w:type="dxa" w:w="338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Semnătura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47" w:hRule="atLeast"/>
        </w:trPr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Formularul se anexează la autorizația de construire / desființare în două exemplare. Titularul autorizației este obligat să păstreze pe șantier un exemplar al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47" w:hRule="atLeast"/>
        </w:trPr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acestei înștiințări, cu numărul și data înregistrării la inspectoratul teritorial în construcții.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F_A_09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17_F_A_09_Instiintare_incepere_lucrari_ISC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