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Times New Roman" w:hAnsi="Times New Roman"/>
          <w:b w:val="0"/>
          <w:i w:val="0"/>
          <w:color w:val="777777"/>
          <w:sz w:val="13"/>
        </w:rPr>
        <w:t>F_CU_07_1 · versiunea 1.0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351" w:hRule="atLeast"/>
        </w:trPr>
        <w:tc>
          <w:tcPr>
            <w:tcW w:type="dxa" w:w="1701"/>
            <w:vMerge w:val="restart"/>
            <w:vAlign w:val="center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720000" cy="107720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107720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448"/>
            <w:gridSpan w:val="2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Județul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Vâlcea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8448"/>
            <w:gridSpan w:val="2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Autoritatea administrației publice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Primăria Orașului Băile Govora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396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Cod de identificare fiscală (CIF)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2541827</w:t>
            </w:r>
          </w:p>
        </w:tc>
        <w:tc>
          <w:tcPr>
            <w:tcW w:type="dxa" w:w="447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Adresa oficială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2"/>
              </w:rPr>
              <w:t xml:space="preserve"> Str. Tudor Vladimirescu nr. 95, 245200 Băile Govora · 0250 770 460 · primaria@primaria-baile-govora.ro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396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Număr de înregistrare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________________</w:t>
            </w:r>
          </w:p>
        </w:tc>
        <w:tc>
          <w:tcPr>
            <w:tcW w:type="dxa" w:w="447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Data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____ / ____ / 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2"/>
      </w:tblGrid>
      <w:tr>
        <w:trPr>
          <w:trHeight w:val="198" w:hRule="atLeast"/>
        </w:trPr>
        <w:tc>
          <w:tcPr>
            <w:tcW w:type="dxa" w:w="10148"/>
            <w:shd w:fill="F2F2F2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777777"/>
                <w:sz w:val="13"/>
              </w:rPr>
              <w:t>se completează de autoritate — solicitantul nu scrie în această zonă</w:t>
            </w:r>
          </w:p>
        </w:tc>
      </w:tr>
    </w:tbl>
    <w:p>
      <w:pPr>
        <w:spacing w:before="30" w:after="40" w:line="240" w:lineRule="auto"/>
        <w:jc w:val="center"/>
      </w:pPr>
      <w:r>
        <w:rPr>
          <w:rFonts w:ascii="Times New Roman" w:hAnsi="Times New Roman"/>
          <w:b w:val="0"/>
          <w:i w:val="0"/>
          <w:color w:val="000000"/>
          <w:sz w:val="17"/>
        </w:rPr>
        <w:t>a Certificatului de urbanism nr. …… din ……,</w:t>
      </w:r>
    </w:p>
    <w:p>
      <w:pPr>
        <w:spacing w:before="30" w:after="40" w:line="240" w:lineRule="auto"/>
        <w:jc w:val="left"/>
      </w:pPr>
      <w:r>
        <w:rPr>
          <w:rFonts w:ascii="Times New Roman" w:hAnsi="Times New Roman"/>
          <w:b w:val="0"/>
          <w:i w:val="0"/>
          <w:color w:val="000000"/>
          <w:sz w:val="17"/>
        </w:rPr>
        <w:t>în temeiul art. 249 alin.(3) din Legea nr.169/2026 privind Codul amenajării teritoriului, urbanismului și construcțiilor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20"/>
        <w:gridCol w:w="2620"/>
        <w:gridCol w:w="2620"/>
        <w:gridCol w:w="2620"/>
      </w:tblGrid>
      <w:tr>
        <w:trPr>
          <w:trHeight w:val="185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1. TEMEIUL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8" w:hRule="atLeast"/>
        </w:trPr>
        <w:tc>
          <w:tcPr>
            <w:tcW w:type="dxa" w:w="5919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Documentația de urbanism — nr. / faza PUZ</w:t>
            </w:r>
          </w:p>
        </w:tc>
        <w:tc>
          <w:tcPr>
            <w:tcW w:type="dxa" w:w="4228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Aprobată prin hotărârea CJ / CL nr. / data</w:t>
            </w:r>
          </w:p>
        </w:tc>
      </w:tr>
    </w:tbl>
    <w:p>
      <w:pPr>
        <w:spacing w:before="30" w:after="40" w:line="240" w:lineRule="auto"/>
        <w:jc w:val="center"/>
      </w:pPr>
      <w:r>
        <w:rPr>
          <w:rFonts w:ascii="Times New Roman" w:hAnsi="Times New Roman"/>
          <w:b/>
          <w:i w:val="0"/>
          <w:color w:val="000000"/>
          <w:sz w:val="23"/>
        </w:rPr>
        <w:t>SE CERTIFICĂ</w:t>
      </w:r>
    </w:p>
    <w:p>
      <w:pPr>
        <w:spacing w:before="30" w:after="40" w:line="240" w:lineRule="auto"/>
        <w:jc w:val="center"/>
      </w:pPr>
      <w:r>
        <w:rPr>
          <w:rFonts w:ascii="Times New Roman" w:hAnsi="Times New Roman"/>
          <w:b w:val="0"/>
          <w:i w:val="0"/>
          <w:color w:val="000000"/>
          <w:sz w:val="17"/>
        </w:rPr>
        <w:t>modificarea regimurilor juridic / economic / tehnic, astfel: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86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2. REGIMUL JURIDIC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627" w:hRule="atLeast"/>
        </w:trPr>
        <w:tc>
          <w:tcPr>
            <w:tcW w:type="dxa" w:w="10147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47"/>
        <w:gridCol w:w="1747"/>
        <w:gridCol w:w="1747"/>
        <w:gridCol w:w="1747"/>
        <w:gridCol w:w="1747"/>
        <w:gridCol w:w="1747"/>
      </w:tblGrid>
      <w:tr>
        <w:trPr>
          <w:trHeight w:val="190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3. REGIMUL ECONOMIC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54" w:hRule="atLeast"/>
        </w:trPr>
        <w:tc>
          <w:tcPr>
            <w:tcW w:type="dxa" w:w="8458"/>
            <w:gridSpan w:val="3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Prevederea</w:t>
            </w:r>
          </w:p>
        </w:tc>
        <w:tc>
          <w:tcPr>
            <w:tcW w:type="dxa" w:w="114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R</w:t>
            </w:r>
          </w:p>
        </w:tc>
        <w:tc>
          <w:tcPr>
            <w:tcW w:type="dxa" w:w="146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Actul de</w:t>
            </w:r>
          </w:p>
        </w:tc>
        <w:tc>
          <w:tcPr>
            <w:tcW w:type="dxa" w:w="113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51" w:hRule="atLeast"/>
        </w:trPr>
        <w:tc>
          <w:tcPr>
            <w:tcW w:type="dxa" w:w="8458"/>
            <w:gridSpan w:val="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146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reglementare</w:t>
            </w:r>
          </w:p>
        </w:tc>
        <w:tc>
          <w:tcPr>
            <w:tcW w:type="dxa" w:w="11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150" w:hRule="atLeast"/>
        </w:trPr>
        <w:tc>
          <w:tcPr>
            <w:tcW w:type="dxa" w:w="8458"/>
            <w:gridSpan w:val="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146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RLU · HCL · lege,</w:t>
            </w:r>
          </w:p>
        </w:tc>
        <w:tc>
          <w:tcPr>
            <w:tcW w:type="dxa" w:w="11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152" w:hRule="atLeast"/>
        </w:trPr>
        <w:tc>
          <w:tcPr>
            <w:tcW w:type="dxa" w:w="8458"/>
            <w:gridSpan w:val="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146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nr./an</w:t>
            </w:r>
          </w:p>
        </w:tc>
        <w:tc>
          <w:tcPr>
            <w:tcW w:type="dxa" w:w="11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236" w:hRule="atLeast"/>
        </w:trPr>
        <w:tc>
          <w:tcPr>
            <w:tcW w:type="dxa" w:w="845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1690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233" w:hRule="atLeast"/>
        </w:trPr>
        <w:tc>
          <w:tcPr>
            <w:tcW w:type="dxa" w:w="845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1690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235" w:hRule="atLeast"/>
        </w:trPr>
        <w:tc>
          <w:tcPr>
            <w:tcW w:type="dxa" w:w="845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1690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47"/>
        <w:gridCol w:w="1747"/>
        <w:gridCol w:w="1747"/>
        <w:gridCol w:w="1747"/>
        <w:gridCol w:w="1747"/>
        <w:gridCol w:w="1747"/>
      </w:tblGrid>
      <w:tr>
        <w:trPr>
          <w:trHeight w:val="189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4. REGIMUL TEHNIC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53" w:hRule="atLeast"/>
        </w:trPr>
        <w:tc>
          <w:tcPr>
            <w:tcW w:type="dxa" w:w="8458"/>
            <w:gridSpan w:val="3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Prevederea</w:t>
            </w:r>
          </w:p>
        </w:tc>
        <w:tc>
          <w:tcPr>
            <w:tcW w:type="dxa" w:w="114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R</w:t>
            </w:r>
          </w:p>
        </w:tc>
        <w:tc>
          <w:tcPr>
            <w:tcW w:type="dxa" w:w="146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Actul de</w:t>
            </w:r>
          </w:p>
        </w:tc>
        <w:tc>
          <w:tcPr>
            <w:tcW w:type="dxa" w:w="113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51" w:hRule="atLeast"/>
        </w:trPr>
        <w:tc>
          <w:tcPr>
            <w:tcW w:type="dxa" w:w="8458"/>
            <w:gridSpan w:val="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146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reglementare</w:t>
            </w:r>
          </w:p>
        </w:tc>
        <w:tc>
          <w:tcPr>
            <w:tcW w:type="dxa" w:w="11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151" w:hRule="atLeast"/>
        </w:trPr>
        <w:tc>
          <w:tcPr>
            <w:tcW w:type="dxa" w:w="8458"/>
            <w:gridSpan w:val="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146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RLU · HCL · lege,</w:t>
            </w:r>
          </w:p>
        </w:tc>
        <w:tc>
          <w:tcPr>
            <w:tcW w:type="dxa" w:w="11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152" w:hRule="atLeast"/>
        </w:trPr>
        <w:tc>
          <w:tcPr>
            <w:tcW w:type="dxa" w:w="8458"/>
            <w:gridSpan w:val="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146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nr./an</w:t>
            </w:r>
          </w:p>
        </w:tc>
        <w:tc>
          <w:tcPr>
            <w:tcW w:type="dxa" w:w="11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236" w:hRule="atLeast"/>
        </w:trPr>
        <w:tc>
          <w:tcPr>
            <w:tcW w:type="dxa" w:w="845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1690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233" w:hRule="atLeast"/>
        </w:trPr>
        <w:tc>
          <w:tcPr>
            <w:tcW w:type="dxa" w:w="845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1690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234" w:hRule="atLeast"/>
        </w:trPr>
        <w:tc>
          <w:tcPr>
            <w:tcW w:type="dxa" w:w="845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1690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20"/>
        <w:gridCol w:w="2620"/>
        <w:gridCol w:w="2620"/>
        <w:gridCol w:w="2620"/>
      </w:tblGrid>
      <w:tr>
        <w:trPr>
          <w:trHeight w:val="189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5. AVIZE / ACORDURI ÎN VEDEREA EMITERII AUTORIZAȚIEI DE CONSTRUIRE / DESFIINȚARE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67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5.1 · exclusiv obținute direct de către solicitant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214" w:hRule="atLeast"/>
        </w:trPr>
        <w:tc>
          <w:tcPr>
            <w:tcW w:type="dxa" w:w="10148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SEVESO ☐ poliția rutieră / comisia tehnică de circulație ☐ protecția sănătății populației ☐ securitate la incendiu ☐ protecție civilă</w:t>
            </w:r>
          </w:p>
        </w:tc>
      </w:tr>
      <w:tr>
        <w:trPr>
          <w:trHeight w:val="212" w:hRule="atLeast"/>
        </w:trPr>
        <w:tc>
          <w:tcPr>
            <w:tcW w:type="dxa" w:w="10148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gospodărirea apelor ☐ Ministerul Culturii / serviciile deconcentrate ☐ autoritatea în domeniul transporturilor de interes național</w:t>
            </w:r>
          </w:p>
        </w:tc>
      </w:tr>
      <w:tr>
        <w:trPr>
          <w:trHeight w:val="494" w:hRule="atLeast"/>
        </w:trPr>
        <w:tc>
          <w:tcPr>
            <w:tcW w:type="dxa" w:w="250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instituțiilor din SNAOPSN</w:t>
            </w:r>
          </w:p>
        </w:tc>
        <w:tc>
          <w:tcPr>
            <w:tcW w:type="dxa" w:w="7646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se indică instituțiile</w:t>
            </w:r>
          </w:p>
        </w:tc>
      </w:tr>
      <w:tr>
        <w:trPr>
          <w:trHeight w:val="495" w:hRule="atLeast"/>
        </w:trPr>
        <w:tc>
          <w:tcPr>
            <w:tcW w:type="dxa" w:w="250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Alte avize</w:t>
            </w:r>
          </w:p>
        </w:tc>
        <w:tc>
          <w:tcPr>
            <w:tcW w:type="dxa" w:w="7646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se indică</w:t>
            </w:r>
          </w:p>
        </w:tc>
      </w:tr>
      <w:tr>
        <w:trPr>
          <w:trHeight w:val="417" w:hRule="atLeast"/>
        </w:trPr>
        <w:tc>
          <w:tcPr>
            <w:tcW w:type="dxa" w:w="10148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punctul de vedere / actul administrativ al autorității pentru protecția mediului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acordul vecinilor, dacă este cazul</w:t>
            </w:r>
          </w:p>
        </w:tc>
      </w:tr>
      <w:tr>
        <w:trPr>
          <w:trHeight w:val="163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5.2 · prin Comisia de Acord Unic SAU obținute direct, la alegerea solicitantului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21" w:hRule="atLeast"/>
        </w:trPr>
        <w:tc>
          <w:tcPr>
            <w:tcW w:type="dxa" w:w="10148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3"/>
              </w:rPr>
              <w:t>☐ acord unic al Comisiei de Acord Unic de la nivelul: ☐ județului ☐ municipiului ☐ orașului ☐ zonei metropolitane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☐ consorțiului administrativ</w:t>
            </w:r>
          </w:p>
        </w:tc>
      </w:tr>
      <w:tr>
        <w:trPr>
          <w:trHeight w:val="163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sau avize obținute direct de către solicitant: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390" w:hRule="atLeast"/>
        </w:trPr>
        <w:tc>
          <w:tcPr>
            <w:tcW w:type="dxa" w:w="10148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alimentare cu apă ☐ canalizare ☐ energie electrică ☐ energie termică ☐ gaze naturale ☐ telefonizare ☐ salubritate ☐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transport urban</w:t>
            </w:r>
          </w:p>
        </w:tc>
      </w:tr>
      <w:tr>
        <w:trPr>
          <w:trHeight w:val="305" w:hRule="atLeast"/>
        </w:trPr>
        <w:tc>
          <w:tcPr>
            <w:tcW w:type="dxa" w:w="10148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Alte avize: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86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6. ANEXE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218" w:hRule="atLeast"/>
        </w:trPr>
        <w:tc>
          <w:tcPr>
            <w:tcW w:type="dxa" w:w="10147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hotărârea de aprobare a documentației de urbanism, faza PUZ</w:t>
            </w:r>
          </w:p>
        </w:tc>
      </w:tr>
    </w:tbl>
    <w:p>
      <w:pPr>
        <w:pageBreakBefore/>
        <w:spacing w:after="40"/>
      </w:pPr>
      <w:r>
        <w:rPr>
          <w:rFonts w:ascii="Times New Roman" w:hAnsi="Times New Roman"/>
          <w:b w:val="0"/>
          <w:i w:val="0"/>
          <w:color w:val="777777"/>
          <w:sz w:val="13"/>
        </w:rPr>
        <w:t>F_CU_07_1 · versiunea 1.0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97"/>
        <w:gridCol w:w="1497"/>
        <w:gridCol w:w="1497"/>
        <w:gridCol w:w="1497"/>
        <w:gridCol w:w="1497"/>
        <w:gridCol w:w="1497"/>
        <w:gridCol w:w="1497"/>
      </w:tblGrid>
      <w:tr>
        <w:trPr>
          <w:trHeight w:val="185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19"/>
            <w:gridSpan w:val="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7. SEMNĂTURILE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731" w:hRule="atLeast"/>
        </w:trPr>
        <w:tc>
          <w:tcPr>
            <w:tcW w:type="dxa" w:w="338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Conducătorul autorității emitente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funcția, numele și semnătura</w:t>
            </w:r>
          </w:p>
        </w:tc>
        <w:tc>
          <w:tcPr>
            <w:tcW w:type="dxa" w:w="3381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Secretar general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numele și semnătura</w:t>
            </w:r>
          </w:p>
        </w:tc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Arhitect-șef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numele și semnătura</w:t>
            </w:r>
          </w:p>
        </w:tc>
      </w:tr>
      <w:tr>
        <w:trPr>
          <w:trHeight w:val="421" w:hRule="atLeast"/>
        </w:trPr>
        <w:tc>
          <w:tcPr>
            <w:tcW w:type="dxa" w:w="2538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Achitat taxa de (lei)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(dacă este cazul)</w:t>
            </w:r>
          </w:p>
        </w:tc>
        <w:tc>
          <w:tcPr>
            <w:tcW w:type="dxa" w:w="3381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Chitanța nr. / data</w:t>
            </w:r>
          </w:p>
        </w:tc>
        <w:tc>
          <w:tcPr>
            <w:tcW w:type="dxa" w:w="422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Transmis solicitantului la data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direct / prin poștă / digital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879" w:bottom="709" w:left="879" w:header="227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6236" w:val="left"/>
      </w:tabs>
      <w:jc w:val="left"/>
    </w:pPr>
    <w:r>
      <w:rPr>
        <w:rFonts w:ascii="Times New Roman" w:hAnsi="Times New Roman"/>
        <w:b w:val="0"/>
        <w:i w:val="0"/>
        <w:color w:val="777777"/>
        <w:sz w:val="13"/>
      </w:rPr>
      <w:t>F_CU_07_1 · versiunea 1.0</w:t>
    </w:r>
    <w:r>
      <w:tab/>
    </w:r>
    <w:r>
      <w:rPr>
        <w:rFonts w:ascii="Times New Roman" w:hAnsi="Times New Roman"/>
        <w:b w:val="0"/>
        <w:i w:val="0"/>
        <w:color w:val="777777"/>
        <w:sz w:val="13"/>
      </w:rPr>
      <w:t xml:space="preserve">pagina </w:t>
      <w:fldChar w:fldCharType="begin"/>
      <w:instrText xml:space="preserve">PAGE</w:instrText>
      <w:fldChar w:fldCharType="end"/>
    </w:r>
    <w:r>
      <w:rPr>
        <w:rFonts w:ascii="Times New Roman" w:hAnsi="Times New Roman"/>
        <w:b w:val="0"/>
        <w:i w:val="0"/>
        <w:color w:val="777777"/>
        <w:sz w:val="13"/>
      </w:rPr>
      <w:t xml:space="preserve"> din </w:t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Times New Roman" w:hAnsi="Times New Roman"/>
      <w:sz w:val="15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08_F_CU_07_1_Anexa_completare_certificat_urbanism_Baile_Govora</dc:title>
  <dc:subject/>
  <dc:creator>Primăria Orașului Băile Govora</dc:creator>
  <cp:keywords/>
  <dc:description>generated by python-docx</dc:description>
  <cp:lastModifiedBy>Primăria Orașului Băile Govora</cp:lastModifiedBy>
  <cp:revision>1</cp:revision>
  <dcterms:created xsi:type="dcterms:W3CDTF">2013-12-23T23:15:00Z</dcterms:created>
  <dcterms:modified xsi:type="dcterms:W3CDTF">2013-12-23T23:15:00Z</dcterms:modified>
  <cp:category/>
</cp:coreProperties>
</file>