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F_NOT_06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1"/>
        </w:rPr>
        <w:t xml:space="preserve">EXTRAS / DOVADĂ </w:t>
      </w:r>
      <w:r>
        <w:br/>
      </w:r>
      <w:r>
        <w:rPr>
          <w:rFonts w:ascii="Times New Roman" w:hAnsi="Times New Roman"/>
          <w:b/>
          <w:i w:val="0"/>
          <w:color w:val="000000"/>
          <w:sz w:val="21"/>
        </w:rPr>
        <w:t>privind împlinirea termenului și stadiul procedurii notificării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REFERINȚE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Notificarea 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 beneficiarului</w:t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Proiect nr. / cod</w:t>
            </w:r>
          </w:p>
        </w:tc>
        <w:tc>
          <w:tcPr>
            <w:tcW w:type="dxa" w:w="6765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Imobilul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EXTRASUL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822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termenul s-a împlinit fără solicitare de clarificări — lucrările POT ÎNCEPE (acord tacit)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procedura este în clarificare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 fost emisă informarea privind necesitatea autorizației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notificarea a fost respinsă</w:t>
            </w:r>
          </w:p>
        </w:tc>
      </w:tr>
      <w:tr>
        <w:trPr>
          <w:trHeight w:val="416" w:hRule="atLeast"/>
        </w:trPr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 împlinirii termenului</w:t>
            </w:r>
          </w:p>
        </w:tc>
        <w:tc>
          <w:tcPr>
            <w:tcW w:type="dxa" w:w="591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Termenul de 3 ani pentru realizarea lucrărilor expiră la</w:t>
            </w:r>
          </w:p>
        </w:tc>
      </w:tr>
      <w:tr>
        <w:trPr>
          <w:trHeight w:val="148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Prezentul extras atestă stadiul procedurii la data emiterii.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SEMNĂTURA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3" w:hRule="atLeast"/>
        </w:trPr>
        <w:tc>
          <w:tcPr>
            <w:tcW w:type="dxa" w:w="59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Reprezentantul autorității — numele</w:t>
            </w:r>
          </w:p>
        </w:tc>
        <w:tc>
          <w:tcPr>
            <w:tcW w:type="dxa" w:w="253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F_NOT_06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29_F_NOT_06_Extras_stadiu_notificare_Baile_Govora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